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C79" w:rsidRPr="005E0C79" w:rsidRDefault="005E0C79" w:rsidP="005E0C79">
      <w:pPr>
        <w:widowControl w:val="0"/>
        <w:jc w:val="center"/>
        <w:rPr>
          <w:rFonts w:eastAsia="Calibri"/>
          <w:b/>
          <w:kern w:val="0"/>
          <w:sz w:val="20"/>
          <w:lang w:val="x-none"/>
        </w:rPr>
      </w:pPr>
      <w:r w:rsidRPr="005E0C79">
        <w:rPr>
          <w:rFonts w:eastAsia="Calibri"/>
          <w:b/>
          <w:kern w:val="0"/>
          <w:sz w:val="20"/>
          <w:lang w:val="x-none"/>
        </w:rPr>
        <w:t xml:space="preserve">ПЕРЕЧЕНЬ </w:t>
      </w:r>
    </w:p>
    <w:p w:rsidR="005E0C79" w:rsidRPr="005E0C79" w:rsidRDefault="005E0C79" w:rsidP="005E0C79">
      <w:pPr>
        <w:widowControl w:val="0"/>
        <w:jc w:val="center"/>
        <w:rPr>
          <w:rFonts w:eastAsia="Calibri"/>
          <w:b/>
          <w:kern w:val="0"/>
          <w:sz w:val="20"/>
        </w:rPr>
      </w:pPr>
      <w:r w:rsidRPr="005E0C79">
        <w:rPr>
          <w:rFonts w:eastAsia="Calibri"/>
          <w:b/>
          <w:kern w:val="0"/>
          <w:sz w:val="20"/>
          <w:lang w:val="x-none"/>
        </w:rPr>
        <w:t>нормативных документов</w:t>
      </w:r>
    </w:p>
    <w:p w:rsidR="005E0C79" w:rsidRPr="005E0C79" w:rsidRDefault="005E0C79" w:rsidP="005E0C79">
      <w:pPr>
        <w:jc w:val="right"/>
        <w:rPr>
          <w:b/>
          <w:sz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2551"/>
        <w:gridCol w:w="6804"/>
      </w:tblGrid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№</w:t>
            </w:r>
          </w:p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proofErr w:type="gramStart"/>
            <w:r w:rsidRPr="00760134">
              <w:rPr>
                <w:bCs/>
                <w:sz w:val="20"/>
              </w:rPr>
              <w:t>п</w:t>
            </w:r>
            <w:proofErr w:type="gramEnd"/>
            <w:r w:rsidRPr="00760134">
              <w:rPr>
                <w:bCs/>
                <w:sz w:val="20"/>
              </w:rPr>
              <w:t>/п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Обозначение нормативного документа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jc w:val="center"/>
              <w:outlineLvl w:val="4"/>
              <w:rPr>
                <w:rFonts w:eastAsia="Calibri"/>
                <w:bCs/>
                <w:iCs/>
                <w:sz w:val="20"/>
                <w:lang w:val="x-none" w:eastAsia="x-none"/>
              </w:rPr>
            </w:pPr>
            <w:r w:rsidRPr="00760134">
              <w:rPr>
                <w:rFonts w:eastAsia="Calibri"/>
                <w:bCs/>
                <w:iCs/>
                <w:sz w:val="20"/>
                <w:lang w:val="x-none" w:eastAsia="x-none"/>
              </w:rPr>
              <w:t>Название нормативного документа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8.563-2009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Государственная система обеспечения единства измерений. Методики (МЕТОДЫ) измерений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8.568-97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Государственная система обеспечения единства измерений. Аттестация испытательного оборудования. Основные положения</w:t>
            </w:r>
          </w:p>
        </w:tc>
      </w:tr>
      <w:tr w:rsidR="00760134" w:rsidRPr="00760134" w:rsidTr="00913973">
        <w:trPr>
          <w:trHeight w:val="360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12.1.004-91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Система стандартов безопасности труда. Пожарная безопасность. Общие требования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12.1.010-76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Система стандартов безопасности труда. Взрывобезопасность. Общие требования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СНиП 12-03-2001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Безопасность труда в строительстве. Общие требования</w:t>
            </w:r>
          </w:p>
        </w:tc>
      </w:tr>
      <w:tr w:rsidR="00760134" w:rsidRPr="00760134" w:rsidTr="00913973">
        <w:trPr>
          <w:trHeight w:val="271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keepNext/>
              <w:outlineLvl w:val="0"/>
              <w:rPr>
                <w:rFonts w:eastAsia="Calibri"/>
                <w:kern w:val="32"/>
                <w:sz w:val="20"/>
                <w:lang w:val="x-none" w:eastAsia="x-none"/>
              </w:rPr>
            </w:pPr>
            <w:r w:rsidRPr="00760134">
              <w:rPr>
                <w:rFonts w:eastAsia="Calibri"/>
                <w:kern w:val="32"/>
                <w:sz w:val="20"/>
                <w:lang w:val="x-none" w:eastAsia="x-none"/>
              </w:rPr>
              <w:t>ГОСТ 17.0.0.01-76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17.1.1.01-77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Гидросфера. Использование и охрана вод. Основные термины и определения</w:t>
            </w:r>
            <w:bookmarkStart w:id="0" w:name="_GoBack"/>
            <w:bookmarkEnd w:id="0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17.2.1.01-76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Атмосфера. Классификация выбросов по составу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17.4.2.01-81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Почвы. Номенклатура показателей санитарного состояния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17.4.3.02-85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Почвы. Требования к охране плодородного слоя почвы при производстве земляных работ</w:t>
            </w:r>
          </w:p>
        </w:tc>
      </w:tr>
      <w:tr w:rsidR="00760134" w:rsidRPr="00760134" w:rsidTr="00913973">
        <w:trPr>
          <w:trHeight w:val="213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17.5.1.02-85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Земли. Классификация нарушенных земель для рекультивации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17.5.3.05-84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Рекультивация земель. Общие требования к землеванию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17.6.1.01-83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Охрана и защита лесов. Термины и определения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17.8.1.01-86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Охрана природы. Ландшафты. Термины и определения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310.1-76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Цементы. Методы испытаний. Общие положения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310.2-76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Цементы. Методы определение тонкости помола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310.3-76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Цементы. Методы определения нормальной густоты, сроков схватывания и равномерности изменения объема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310.4-81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Цементы. Методы определения предела прочности при изгибе и сжатии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310.5-88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Цементы. Метод определения тепловыделения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310.6-85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Цементы. Метод определения </w:t>
            </w:r>
            <w:proofErr w:type="spellStart"/>
            <w:r w:rsidRPr="00760134">
              <w:rPr>
                <w:bCs/>
                <w:sz w:val="20"/>
              </w:rPr>
              <w:t>водоотделения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965-89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Портландцементы белые.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969-91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Цементы глиноземистые и высокоглиноземистые.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3344-83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Щебень и </w:t>
            </w:r>
            <w:proofErr w:type="gramStart"/>
            <w:r w:rsidRPr="00760134">
              <w:rPr>
                <w:bCs/>
                <w:sz w:val="20"/>
              </w:rPr>
              <w:t>песок</w:t>
            </w:r>
            <w:proofErr w:type="gramEnd"/>
            <w:r w:rsidRPr="00760134">
              <w:rPr>
                <w:bCs/>
                <w:sz w:val="20"/>
              </w:rPr>
              <w:t xml:space="preserve"> шлаковые для дорожного строительства.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5725-1-2002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1 Основные положения и определения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5725-2-2002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2 Основной метод определения повторяемости и воспроизводимости стандартного метода измерений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5725-3-2002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3 Промежуточные показатели прецизионности стандартного метода измерений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5725-4-2002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4 Основные методы определения правильности стандартного метода измерений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5725-5-2002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5 Альтернативные определения прецизионности стандартного метода измерений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29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 5725-6-2002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Точность (правильность и прецизионность) методов и результатов измерений. Часть 6 Использование значений точности на практике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6139-2003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Песок стандартный для испытаний цемента.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7473-2010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Смеси бетонные.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8267-93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Щебень и гравий из плотных горных пород для строительных работ. Технические условия</w:t>
            </w:r>
          </w:p>
        </w:tc>
      </w:tr>
      <w:tr w:rsidR="00760134" w:rsidRPr="00760134" w:rsidTr="00913973">
        <w:trPr>
          <w:trHeight w:val="455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8269.0-97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8269.1-97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Щебень и гравий из плотных горных пород и отходов промышленного производства для строительных работ. Методы химического анализа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8735-88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Песок для строительных работ. Методы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lastRenderedPageBreak/>
              <w:t>36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</w:t>
            </w:r>
            <w:r w:rsidRPr="00760134">
              <w:rPr>
                <w:bCs/>
                <w:sz w:val="20"/>
                <w:lang w:val="en-US"/>
              </w:rPr>
              <w:t>ISO</w:t>
            </w:r>
            <w:r w:rsidRPr="00760134">
              <w:rPr>
                <w:bCs/>
                <w:sz w:val="20"/>
              </w:rPr>
              <w:t xml:space="preserve"> 9001-2011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Системы менеджмента качества. Требования</w:t>
            </w:r>
          </w:p>
        </w:tc>
      </w:tr>
      <w:tr w:rsidR="00760134" w:rsidRPr="00760134" w:rsidTr="00913973">
        <w:trPr>
          <w:trHeight w:val="269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9128-2009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Смеси асфальтобетонные дорожные, аэродромные и асфальтобетон.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10178-85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Портландцемент и </w:t>
            </w:r>
            <w:proofErr w:type="spellStart"/>
            <w:r w:rsidRPr="00760134">
              <w:rPr>
                <w:bCs/>
                <w:sz w:val="20"/>
              </w:rPr>
              <w:t>шлакопортландцемент</w:t>
            </w:r>
            <w:proofErr w:type="spellEnd"/>
            <w:r w:rsidRPr="00760134">
              <w:rPr>
                <w:bCs/>
                <w:sz w:val="20"/>
              </w:rPr>
              <w:t>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39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sz w:val="20"/>
              </w:rPr>
              <w:t xml:space="preserve">ГОСТ </w:t>
            </w:r>
            <w:proofErr w:type="gramStart"/>
            <w:r w:rsidRPr="00760134">
              <w:rPr>
                <w:sz w:val="20"/>
              </w:rPr>
              <w:t>Р</w:t>
            </w:r>
            <w:proofErr w:type="gramEnd"/>
            <w:r w:rsidRPr="00760134">
              <w:rPr>
                <w:sz w:val="20"/>
              </w:rPr>
              <w:t xml:space="preserve"> 52290-2004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sz w:val="20"/>
              </w:rPr>
              <w:t>Технические средства организации дорожного движения. Знаки дорожные. Общие технические требования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10832-2009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Песок и щебень </w:t>
            </w:r>
            <w:proofErr w:type="gramStart"/>
            <w:r w:rsidRPr="00760134">
              <w:rPr>
                <w:bCs/>
                <w:sz w:val="20"/>
              </w:rPr>
              <w:t>перлитовые</w:t>
            </w:r>
            <w:proofErr w:type="gramEnd"/>
            <w:r w:rsidRPr="00760134">
              <w:rPr>
                <w:bCs/>
                <w:sz w:val="20"/>
              </w:rPr>
              <w:t xml:space="preserve"> вспученные.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11052-74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Цемент гипсоглиноземистый расширяющийся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11501-78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глубины проникания иглы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11503-74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условной вязкости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11504-73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ind w:left="-57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760134">
              <w:rPr>
                <w:bCs/>
                <w:sz w:val="20"/>
              </w:rPr>
              <w:t>разжижителя</w:t>
            </w:r>
            <w:proofErr w:type="spellEnd"/>
            <w:r w:rsidRPr="00760134">
              <w:rPr>
                <w:bCs/>
                <w:sz w:val="20"/>
              </w:rPr>
              <w:t xml:space="preserve"> из жидких битумов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11505-75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растяжимости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11506-73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температуры размягчения по кольцу и шару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11507-78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Битумы нефтяные. Метод определения температуры хрупкости по </w:t>
            </w:r>
            <w:proofErr w:type="spellStart"/>
            <w:r w:rsidRPr="00760134">
              <w:rPr>
                <w:bCs/>
                <w:sz w:val="20"/>
              </w:rPr>
              <w:t>Фраасу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11508-74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Методы определения сцепления битума с мрамором и песком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49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12248-2010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Грунты. Методы лабораторного определения характеристик прочности и </w:t>
            </w:r>
            <w:proofErr w:type="spellStart"/>
            <w:r w:rsidRPr="00760134">
              <w:rPr>
                <w:bCs/>
                <w:sz w:val="20"/>
              </w:rPr>
              <w:t>деформируемости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12730.0-78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Бетоны. Общие требования к методам определения плотности, влажности, </w:t>
            </w:r>
            <w:proofErr w:type="spellStart"/>
            <w:r w:rsidRPr="00760134">
              <w:rPr>
                <w:bCs/>
                <w:sz w:val="20"/>
              </w:rPr>
              <w:t>водопоглощения</w:t>
            </w:r>
            <w:proofErr w:type="spellEnd"/>
            <w:r w:rsidRPr="00760134">
              <w:rPr>
                <w:bCs/>
                <w:sz w:val="20"/>
              </w:rPr>
              <w:t>, пористости и водонепроницаемости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12730.1-78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 определения плотности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12730.2-78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 определения влажности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12730.3-78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Бетоны. Метод определения </w:t>
            </w:r>
            <w:proofErr w:type="spellStart"/>
            <w:r w:rsidRPr="00760134">
              <w:rPr>
                <w:bCs/>
                <w:sz w:val="20"/>
              </w:rPr>
              <w:t>водопоглощения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12730.4-78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определения показателей пористости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12730.5-84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определения водонепроницаемости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52129-2003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Порошок минеральный для асфальтобетонных и органоминеральных смесей.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12801-98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Материалы на основе </w:t>
            </w:r>
            <w:proofErr w:type="gramStart"/>
            <w:r w:rsidRPr="00760134">
              <w:rPr>
                <w:bCs/>
                <w:sz w:val="20"/>
              </w:rPr>
              <w:t>органических</w:t>
            </w:r>
            <w:proofErr w:type="gramEnd"/>
            <w:r w:rsidRPr="00760134">
              <w:rPr>
                <w:bCs/>
                <w:sz w:val="20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12852.0-77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 ячеистый. Общие требования к методам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59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12852.5-77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Бетон ячеистый. Метод определения коэффициента </w:t>
            </w:r>
            <w:proofErr w:type="spellStart"/>
            <w:r w:rsidRPr="00760134">
              <w:rPr>
                <w:bCs/>
                <w:sz w:val="20"/>
              </w:rPr>
              <w:t>паропроницаемости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12852.6-77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 ячеистый. Метод определения сорбционной влажности</w:t>
            </w:r>
          </w:p>
        </w:tc>
      </w:tr>
      <w:tr w:rsidR="00760134" w:rsidRPr="00760134" w:rsidTr="00913973">
        <w:trPr>
          <w:trHeight w:val="413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50597-93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Автомобильные дороги и улицы. Требования к эксплуатационному состоянию, допустимого по условиям обеспечения безопасности дорожного движения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13087-81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Бетоны. Методы определения </w:t>
            </w:r>
            <w:proofErr w:type="spellStart"/>
            <w:r w:rsidRPr="00760134">
              <w:rPr>
                <w:bCs/>
                <w:sz w:val="20"/>
              </w:rPr>
              <w:t>истираемости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15467-79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Управление качеством продукции. Основные понятия. Термины и определения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16504-81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52577-2006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ИСО/МЭК 17025-2009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Общие требования к компетентности испытательных и калибровочных лабораторий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17789-72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содержания парафина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18105-2010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Правила контроля и оценки прочности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69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18180-72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изменения массы после прогрева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20054-82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Трубы бетонные безнапорные.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20739-75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нефтяные. Метод определения растворимости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22000-86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Трубы бетонные и железобетонные. Типы и основные параметры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22245-90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Битумы нефтяные дорожные вязкие.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22263-76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Щебень и песок из пористых горных пород.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22688-77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Известь строительная. Методы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22783-77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 ускоренного определения прочности на сжатие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22856-89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Щебень и </w:t>
            </w:r>
            <w:proofErr w:type="gramStart"/>
            <w:r w:rsidRPr="00760134">
              <w:rPr>
                <w:bCs/>
                <w:sz w:val="20"/>
              </w:rPr>
              <w:t>песок</w:t>
            </w:r>
            <w:proofErr w:type="gramEnd"/>
            <w:r w:rsidRPr="00760134">
              <w:rPr>
                <w:bCs/>
                <w:sz w:val="20"/>
              </w:rPr>
              <w:t xml:space="preserve"> декоративные из природного камня. Технические условия</w:t>
            </w:r>
          </w:p>
        </w:tc>
      </w:tr>
      <w:tr w:rsidR="00760134" w:rsidRPr="00760134" w:rsidTr="00913973">
        <w:trPr>
          <w:trHeight w:val="371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sz w:val="20"/>
              </w:rPr>
              <w:t xml:space="preserve">ГОСТ </w:t>
            </w:r>
            <w:proofErr w:type="gramStart"/>
            <w:r w:rsidRPr="00760134">
              <w:rPr>
                <w:sz w:val="20"/>
              </w:rPr>
              <w:t>Р</w:t>
            </w:r>
            <w:proofErr w:type="gramEnd"/>
            <w:r w:rsidRPr="00760134">
              <w:rPr>
                <w:sz w:val="20"/>
              </w:rPr>
              <w:t xml:space="preserve"> 52289-2004 </w:t>
            </w:r>
          </w:p>
          <w:p w:rsidR="00760134" w:rsidRPr="00760134" w:rsidRDefault="00760134" w:rsidP="00760134">
            <w:pPr>
              <w:rPr>
                <w:bCs/>
                <w:sz w:val="20"/>
              </w:rPr>
            </w:pP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ind w:left="-57" w:right="-57"/>
              <w:rPr>
                <w:sz w:val="20"/>
              </w:rPr>
            </w:pPr>
            <w:r w:rsidRPr="00760134">
              <w:rPr>
                <w:sz w:val="20"/>
              </w:rPr>
              <w:t>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устройств"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79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23558-94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Смеси щебеночно-гравийно-песчаные и </w:t>
            </w:r>
            <w:proofErr w:type="gramStart"/>
            <w:r w:rsidRPr="00760134">
              <w:rPr>
                <w:bCs/>
                <w:sz w:val="20"/>
              </w:rPr>
              <w:t>грунты</w:t>
            </w:r>
            <w:proofErr w:type="gramEnd"/>
            <w:r w:rsidRPr="00760134">
              <w:rPr>
                <w:bCs/>
                <w:sz w:val="20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</w:t>
            </w:r>
          </w:p>
        </w:tc>
      </w:tr>
      <w:tr w:rsidR="00760134" w:rsidRPr="00760134" w:rsidTr="00913973">
        <w:trPr>
          <w:trHeight w:val="93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23732-2011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keepNext/>
              <w:outlineLvl w:val="0"/>
              <w:rPr>
                <w:rFonts w:eastAsia="Calibri"/>
                <w:kern w:val="32"/>
                <w:sz w:val="20"/>
                <w:lang w:val="x-none" w:eastAsia="x-none"/>
              </w:rPr>
            </w:pPr>
            <w:r w:rsidRPr="00760134">
              <w:rPr>
                <w:rFonts w:eastAsia="Calibri"/>
                <w:kern w:val="32"/>
                <w:sz w:val="20"/>
                <w:lang w:val="x-none" w:eastAsia="x-none"/>
              </w:rPr>
              <w:t>Вода для бетонов и строительных растворов. Технические условия</w:t>
            </w:r>
          </w:p>
        </w:tc>
      </w:tr>
      <w:tr w:rsidR="00760134" w:rsidRPr="00760134" w:rsidTr="00913973">
        <w:trPr>
          <w:trHeight w:val="185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lastRenderedPageBreak/>
              <w:t>81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23740-79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Грунты. Методы лабораторного определения содержания органических веществ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12248-2010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Грунты. Методы лабораторного определения характеристик прочности и </w:t>
            </w:r>
            <w:proofErr w:type="spellStart"/>
            <w:r w:rsidRPr="00760134">
              <w:rPr>
                <w:bCs/>
                <w:sz w:val="20"/>
              </w:rPr>
              <w:t>деформируемости</w:t>
            </w:r>
            <w:proofErr w:type="spellEnd"/>
            <w:r w:rsidRPr="00760134">
              <w:rPr>
                <w:bCs/>
                <w:sz w:val="20"/>
              </w:rPr>
              <w:t>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24211-2008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Добавки для бетонов и строительных растворов. 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24316-80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 определения тепловыделения при твердении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24452-80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определения призменной прочности, модуля упругости и коэффициента Пуассона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24544-81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определения деформаций усадки и ползучести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24545-81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испытаний на выносливость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24547-81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Звенья железобетонные водопропускных труб под насыпи автомобильных и железных дорог. Общие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89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24640-91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Добавки для цементов. Классификация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24847-81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Грунты. Методы определения глубины сезонного промерзания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25100-2011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Грунты. Классификация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25214-82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 силикатный плотный.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25226-96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Щебень и </w:t>
            </w:r>
            <w:proofErr w:type="gramStart"/>
            <w:r w:rsidRPr="00760134">
              <w:rPr>
                <w:bCs/>
                <w:sz w:val="20"/>
              </w:rPr>
              <w:t>песок</w:t>
            </w:r>
            <w:proofErr w:type="gramEnd"/>
            <w:r w:rsidRPr="00760134">
              <w:rPr>
                <w:bCs/>
                <w:sz w:val="20"/>
              </w:rPr>
              <w:t xml:space="preserve"> перлитовые для производства вспученного перлита.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25246-82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 химически стойкие.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25459-82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Опоры железобетонные дорожных знаков.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25485-89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 ячеистые.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25584-90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Грунты. Методы лабораторного определения коэффициента фильтрации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25592-91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Смеси </w:t>
            </w:r>
            <w:proofErr w:type="spellStart"/>
            <w:r w:rsidRPr="00760134">
              <w:rPr>
                <w:bCs/>
                <w:sz w:val="20"/>
              </w:rPr>
              <w:t>золошлаковые</w:t>
            </w:r>
            <w:proofErr w:type="spellEnd"/>
            <w:r w:rsidRPr="00760134">
              <w:rPr>
                <w:bCs/>
                <w:sz w:val="20"/>
              </w:rPr>
              <w:t xml:space="preserve"> тепловых электростанций для бетонов.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99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26134-84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Ультразвуковой метод определения морозостойкости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26263-84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Грунты. Метод лабораторного определения теплопроводности мерзлых грунтов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26589-94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Мастики кровельные и гидроизоляционные. Методы испытаний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26644-85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Щебень и песок из шлаков тепловых электростанций для бетона.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27006-86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Правила подбора состава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28570-90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Бетоны. Методы определения прочности по образцам, отобранным из конструкций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29167-91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Бетоны. Методы определения характеристики </w:t>
            </w:r>
            <w:proofErr w:type="spellStart"/>
            <w:r w:rsidRPr="00760134">
              <w:rPr>
                <w:bCs/>
                <w:sz w:val="20"/>
              </w:rPr>
              <w:t>трещиностойкости</w:t>
            </w:r>
            <w:proofErr w:type="spellEnd"/>
            <w:r w:rsidRPr="00760134">
              <w:rPr>
                <w:bCs/>
                <w:sz w:val="20"/>
              </w:rPr>
              <w:t xml:space="preserve"> (вязкости разрушения) при </w:t>
            </w:r>
            <w:proofErr w:type="gramStart"/>
            <w:r w:rsidRPr="00760134">
              <w:rPr>
                <w:bCs/>
                <w:sz w:val="20"/>
              </w:rPr>
              <w:t>статическом</w:t>
            </w:r>
            <w:proofErr w:type="gramEnd"/>
            <w:r w:rsidRPr="00760134">
              <w:rPr>
                <w:bCs/>
                <w:sz w:val="20"/>
              </w:rPr>
              <w:t xml:space="preserve"> </w:t>
            </w:r>
            <w:proofErr w:type="spellStart"/>
            <w:r w:rsidRPr="00760134">
              <w:rPr>
                <w:bCs/>
                <w:sz w:val="20"/>
              </w:rPr>
              <w:t>нагружении</w:t>
            </w:r>
            <w:proofErr w:type="spellEnd"/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30108-94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Материалы и изделия строительные. Определение удельной эффективной активности естественных радионуклидов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30413-96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Дороги автомобильные. Метод </w:t>
            </w:r>
            <w:proofErr w:type="gramStart"/>
            <w:r w:rsidRPr="00760134">
              <w:rPr>
                <w:bCs/>
                <w:sz w:val="20"/>
              </w:rPr>
              <w:t>определения коэффициента сцепления колеса автомобиля</w:t>
            </w:r>
            <w:proofErr w:type="gramEnd"/>
            <w:r w:rsidRPr="00760134">
              <w:rPr>
                <w:bCs/>
                <w:sz w:val="20"/>
              </w:rPr>
              <w:t xml:space="preserve"> с дорожным покрытием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30693-2000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Мастики кровельные и гидроизоляционные. Общие технические условия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109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31015-2002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Смеси асфальтобетонные и асфальтобетон щебеночно-мастичные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50970-2011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Национальный стандарт Российской Федерации. Технические средства организации дорожного движения. Световозвращатели дорожные. Общие технические требования. Правила применения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50971-2011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Национальный стандарт Российской Федерации. Световозвращатели дорожные. Общие технические требования. Правила применения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proofErr w:type="gramStart"/>
            <w:r w:rsidRPr="00760134">
              <w:rPr>
                <w:bCs/>
                <w:sz w:val="20"/>
              </w:rPr>
              <w:t>ТР</w:t>
            </w:r>
            <w:proofErr w:type="gramEnd"/>
            <w:r w:rsidRPr="00760134">
              <w:rPr>
                <w:bCs/>
                <w:sz w:val="20"/>
              </w:rPr>
              <w:t xml:space="preserve"> 103-07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Технические рекомендации по устройству и ремонту дорожных конструкций с применением асфальтобетона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sz w:val="20"/>
              </w:rPr>
            </w:pPr>
            <w:r w:rsidRPr="00760134">
              <w:rPr>
                <w:sz w:val="20"/>
                <w:shd w:val="clear" w:color="auto" w:fill="F7FBFF"/>
              </w:rPr>
              <w:t>СП 34.13330.2012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sz w:val="20"/>
              </w:rPr>
            </w:pPr>
            <w:r w:rsidRPr="00760134">
              <w:rPr>
                <w:bCs/>
                <w:sz w:val="20"/>
              </w:rPr>
              <w:t>Свод правил. Автомобильные дороги. Актуализированная редакция СНиП 2.05.02-85*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sz w:val="20"/>
                <w:shd w:val="clear" w:color="auto" w:fill="F7FBFF"/>
              </w:rPr>
              <w:t>СП 48.13330.2011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Свод правил. Организация строительства. Актуализированная редакция СНиП 12-01-2004</w:t>
            </w:r>
          </w:p>
        </w:tc>
      </w:tr>
      <w:tr w:rsidR="00760134" w:rsidRPr="00760134" w:rsidTr="00913973">
        <w:trPr>
          <w:trHeight w:val="181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keepNext/>
              <w:jc w:val="both"/>
              <w:outlineLvl w:val="0"/>
              <w:rPr>
                <w:rFonts w:eastAsia="Calibri"/>
                <w:kern w:val="32"/>
                <w:sz w:val="20"/>
                <w:lang w:val="x-none" w:eastAsia="x-none"/>
              </w:rPr>
            </w:pPr>
            <w:r w:rsidRPr="00760134">
              <w:rPr>
                <w:rFonts w:eastAsia="Calibri"/>
                <w:bCs/>
                <w:kern w:val="32"/>
                <w:sz w:val="20"/>
                <w:shd w:val="clear" w:color="auto" w:fill="F7FBFF"/>
                <w:lang w:val="x-none" w:eastAsia="x-none"/>
              </w:rPr>
              <w:t>СП 126.13330.2012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Свод правил. Геодезические работы в строительстве. Актуализированная редакция СНиП 3.01.03-84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СП 45.13330.2012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Свод правил. Земляные сооружения, основания и фундаменты.</w:t>
            </w:r>
            <w:r w:rsidRPr="00760134">
              <w:t xml:space="preserve"> А</w:t>
            </w:r>
            <w:r w:rsidRPr="00760134">
              <w:rPr>
                <w:bCs/>
                <w:sz w:val="20"/>
              </w:rPr>
              <w:t>ктуализированная редакция СНиП 3.02.01-87</w:t>
            </w:r>
          </w:p>
        </w:tc>
      </w:tr>
      <w:tr w:rsidR="00760134" w:rsidRPr="00760134" w:rsidTr="00913973">
        <w:trPr>
          <w:trHeight w:val="262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sz w:val="20"/>
                <w:shd w:val="clear" w:color="auto" w:fill="F7FBFF"/>
              </w:rPr>
              <w:t>СП 46.13330.2012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Свод правил. Мосты и трубы.</w:t>
            </w:r>
            <w:r w:rsidRPr="00760134">
              <w:t xml:space="preserve"> </w:t>
            </w:r>
            <w:r w:rsidRPr="00760134">
              <w:rPr>
                <w:bCs/>
                <w:sz w:val="20"/>
              </w:rPr>
              <w:t>Актуализированная редакция СНиП 3.06.04-91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СП 47.13330.2012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Свод правил. Инженерные изыскания для строительства. Основные положения.</w:t>
            </w:r>
            <w:r w:rsidRPr="00760134">
              <w:t xml:space="preserve"> </w:t>
            </w:r>
            <w:r w:rsidRPr="00760134">
              <w:rPr>
                <w:bCs/>
                <w:sz w:val="20"/>
              </w:rPr>
              <w:t>Актуализированная редакция СНиП 11-02-96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119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  <w:shd w:val="clear" w:color="auto" w:fill="F7FBFF"/>
              </w:rPr>
              <w:t>СП 131.13330.2012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  <w:vertAlign w:val="superscript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Свод правил. Строительная климатология.</w:t>
            </w:r>
            <w:r w:rsidRPr="00760134">
              <w:t xml:space="preserve"> </w:t>
            </w:r>
            <w:r w:rsidRPr="00760134">
              <w:rPr>
                <w:rFonts w:eastAsia="Calibri"/>
                <w:bCs/>
                <w:kern w:val="0"/>
                <w:sz w:val="20"/>
              </w:rPr>
              <w:t>Актуализированная редакция СНиП 23-01-99</w:t>
            </w:r>
            <w:r w:rsidRPr="00760134">
              <w:rPr>
                <w:rFonts w:eastAsia="Calibri"/>
                <w:bCs/>
                <w:kern w:val="0"/>
                <w:sz w:val="20"/>
                <w:vertAlign w:val="superscript"/>
              </w:rPr>
              <w:t>*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120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СП 116.13330.2012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Свод правил. Инженерная защита территорий, зданий и сооружений от опасных геологических процессов. Основные положения.</w:t>
            </w:r>
            <w:r w:rsidRPr="00760134">
              <w:rPr>
                <w:bCs/>
                <w:sz w:val="20"/>
              </w:rPr>
              <w:t xml:space="preserve"> </w:t>
            </w:r>
            <w:r w:rsidRPr="00760134">
              <w:rPr>
                <w:rFonts w:eastAsia="Calibri"/>
                <w:bCs/>
                <w:kern w:val="0"/>
                <w:sz w:val="20"/>
              </w:rPr>
              <w:lastRenderedPageBreak/>
              <w:t>Актуализированная редакция СНиП 22-02-2003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lastRenderedPageBreak/>
              <w:t>121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ВСН 5-81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Инструкция по разбивочным работам при строительстве, реконструкции и капитальном ремонте автомобильных дорог и искусственных сооружений.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ВСН 7-89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Указания по строительству, ремонту и содержанию гравийных покрытий.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ОДМ 218.4.005-2010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Рекомендации по обеспечению безопасности движения на автомобильных дорогах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124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ВСН 37-84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Инструкция по организации движения и ограждению мест производства дорожных работ.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125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ОДН 218.3.039-2003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Укрепление обочин автомобильных дорог.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126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ВСН 123-77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 xml:space="preserve">Инструкция по устройству покрытий и оснований из щебеночных, гравийных и песчаных материалов, обработанных </w:t>
            </w:r>
            <w:proofErr w:type="gramStart"/>
            <w:r w:rsidRPr="00760134">
              <w:rPr>
                <w:rFonts w:eastAsia="Calibri"/>
                <w:bCs/>
                <w:kern w:val="0"/>
                <w:sz w:val="20"/>
              </w:rPr>
              <w:t>органическими</w:t>
            </w:r>
            <w:proofErr w:type="gramEnd"/>
            <w:r w:rsidRPr="00760134">
              <w:rPr>
                <w:rFonts w:eastAsia="Calibri"/>
                <w:bCs/>
                <w:kern w:val="0"/>
                <w:sz w:val="20"/>
              </w:rPr>
              <w:t xml:space="preserve"> вяжущими.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127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ОДН 218.5.016-2002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Показатели и нормы экологической безопасности автомобильной дороги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128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jc w:val="both"/>
              <w:rPr>
                <w:rFonts w:eastAsia="Calibri"/>
                <w:bCs/>
                <w:kern w:val="0"/>
                <w:sz w:val="20"/>
              </w:rPr>
            </w:pPr>
            <w:r w:rsidRPr="00760134">
              <w:rPr>
                <w:rFonts w:eastAsia="Calibri"/>
                <w:bCs/>
                <w:kern w:val="0"/>
                <w:sz w:val="20"/>
              </w:rPr>
              <w:t>ОДН 218.046-01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Проектирование нежестких дорожных одежд</w:t>
            </w:r>
          </w:p>
        </w:tc>
      </w:tr>
      <w:tr w:rsidR="00760134" w:rsidRPr="00760134" w:rsidTr="00913973">
        <w:trPr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129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52398-2005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«Классификация автомобильных дорог. Основные параметры и требования»</w:t>
            </w:r>
          </w:p>
        </w:tc>
      </w:tr>
      <w:tr w:rsidR="00760134" w:rsidRPr="00760134" w:rsidTr="00913973">
        <w:trPr>
          <w:trHeight w:val="283"/>
          <w:jc w:val="center"/>
        </w:trPr>
        <w:tc>
          <w:tcPr>
            <w:tcW w:w="534" w:type="dxa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130</w:t>
            </w:r>
          </w:p>
        </w:tc>
        <w:tc>
          <w:tcPr>
            <w:tcW w:w="2551" w:type="dxa"/>
          </w:tcPr>
          <w:p w:rsidR="00760134" w:rsidRPr="00760134" w:rsidRDefault="00760134" w:rsidP="00760134">
            <w:pPr>
              <w:jc w:val="both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 xml:space="preserve">ГОСТ </w:t>
            </w:r>
            <w:proofErr w:type="gramStart"/>
            <w:r w:rsidRPr="00760134">
              <w:rPr>
                <w:bCs/>
                <w:sz w:val="20"/>
              </w:rPr>
              <w:t>Р</w:t>
            </w:r>
            <w:proofErr w:type="gramEnd"/>
            <w:r w:rsidRPr="00760134">
              <w:rPr>
                <w:bCs/>
                <w:sz w:val="20"/>
              </w:rPr>
              <w:t xml:space="preserve"> 52399-2005</w:t>
            </w:r>
          </w:p>
        </w:tc>
        <w:tc>
          <w:tcPr>
            <w:tcW w:w="6804" w:type="dxa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«Геометрические параметры автомобильных дорог»</w:t>
            </w:r>
          </w:p>
        </w:tc>
      </w:tr>
      <w:tr w:rsidR="00760134" w:rsidRPr="00760134" w:rsidTr="00913973">
        <w:trPr>
          <w:trHeight w:val="473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131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РД-11-02-2006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  <w:bdr w:val="none" w:sz="0" w:space="0" w:color="auto" w:frame="1"/>
                <w:shd w:val="clear" w:color="auto" w:fill="FFFFFF"/>
              </w:rPr>
              <w:t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инженерно-технического»</w:t>
            </w:r>
          </w:p>
        </w:tc>
      </w:tr>
      <w:tr w:rsidR="00760134" w:rsidRPr="00760134" w:rsidTr="00913973">
        <w:trPr>
          <w:trHeight w:val="245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132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РД-11-05-2007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keepNext/>
              <w:shd w:val="clear" w:color="auto" w:fill="FFFFFF"/>
              <w:outlineLvl w:val="0"/>
              <w:rPr>
                <w:rFonts w:ascii="Cambria" w:eastAsia="Calibri" w:hAnsi="Cambria"/>
                <w:b/>
                <w:bCs/>
                <w:kern w:val="32"/>
                <w:sz w:val="32"/>
                <w:szCs w:val="32"/>
                <w:lang w:val="x-none" w:eastAsia="x-none"/>
              </w:rPr>
            </w:pPr>
            <w:r w:rsidRPr="00760134">
              <w:rPr>
                <w:rFonts w:eastAsia="Calibri"/>
                <w:bCs/>
                <w:color w:val="000000"/>
                <w:kern w:val="32"/>
                <w:sz w:val="20"/>
                <w:lang w:val="x-none" w:eastAsia="x-none"/>
              </w:rPr>
      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строительства. </w:t>
            </w:r>
          </w:p>
        </w:tc>
      </w:tr>
      <w:tr w:rsidR="00760134" w:rsidRPr="00760134" w:rsidTr="00913973">
        <w:trPr>
          <w:trHeight w:val="397"/>
          <w:jc w:val="center"/>
        </w:trPr>
        <w:tc>
          <w:tcPr>
            <w:tcW w:w="534" w:type="dxa"/>
            <w:vAlign w:val="center"/>
          </w:tcPr>
          <w:p w:rsidR="00760134" w:rsidRPr="00760134" w:rsidRDefault="00760134" w:rsidP="00760134">
            <w:pPr>
              <w:jc w:val="center"/>
              <w:rPr>
                <w:bCs/>
                <w:sz w:val="20"/>
              </w:rPr>
            </w:pPr>
            <w:r w:rsidRPr="00760134">
              <w:rPr>
                <w:bCs/>
                <w:sz w:val="20"/>
                <w:lang w:val="en-US"/>
              </w:rPr>
              <w:t>1</w:t>
            </w:r>
            <w:r w:rsidRPr="00760134">
              <w:rPr>
                <w:bCs/>
                <w:sz w:val="20"/>
              </w:rPr>
              <w:t>33</w:t>
            </w:r>
          </w:p>
        </w:tc>
        <w:tc>
          <w:tcPr>
            <w:tcW w:w="2551" w:type="dxa"/>
            <w:vAlign w:val="center"/>
          </w:tcPr>
          <w:p w:rsidR="00760134" w:rsidRPr="00760134" w:rsidRDefault="00760134" w:rsidP="00760134">
            <w:pPr>
              <w:rPr>
                <w:bCs/>
                <w:sz w:val="20"/>
              </w:rPr>
            </w:pPr>
            <w:r w:rsidRPr="00760134">
              <w:rPr>
                <w:bCs/>
                <w:sz w:val="20"/>
              </w:rPr>
              <w:t>ГОСТ 24297-2013</w:t>
            </w:r>
          </w:p>
        </w:tc>
        <w:tc>
          <w:tcPr>
            <w:tcW w:w="6804" w:type="dxa"/>
            <w:vAlign w:val="center"/>
          </w:tcPr>
          <w:p w:rsidR="00760134" w:rsidRPr="00760134" w:rsidRDefault="00760134" w:rsidP="00760134">
            <w:pPr>
              <w:rPr>
                <w:b/>
                <w:color w:val="000000"/>
                <w:sz w:val="20"/>
              </w:rPr>
            </w:pPr>
            <w:r w:rsidRPr="00760134">
              <w:rPr>
                <w:sz w:val="20"/>
              </w:rPr>
              <w:t xml:space="preserve">«Межгосударственный стандарт. Верификация </w:t>
            </w:r>
            <w:proofErr w:type="gramStart"/>
            <w:r w:rsidRPr="00760134">
              <w:rPr>
                <w:sz w:val="20"/>
              </w:rPr>
              <w:t>закупленной</w:t>
            </w:r>
            <w:proofErr w:type="gramEnd"/>
            <w:r w:rsidRPr="00760134">
              <w:rPr>
                <w:sz w:val="20"/>
              </w:rPr>
              <w:t xml:space="preserve"> продукции. Организация проведения и методы контроля».</w:t>
            </w:r>
          </w:p>
        </w:tc>
      </w:tr>
    </w:tbl>
    <w:p w:rsidR="00D80BEE" w:rsidRDefault="00D80BEE"/>
    <w:sectPr w:rsidR="00D80BEE" w:rsidSect="005E0C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A"/>
    <w:multiLevelType w:val="multilevel"/>
    <w:tmpl w:val="48AA34CC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rPr>
        <w:rFonts w:hint="default"/>
        <w:i w:val="0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1">
    <w:nsid w:val="548B135D"/>
    <w:multiLevelType w:val="multilevel"/>
    <w:tmpl w:val="09AA007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7"/>
        </w:tabs>
        <w:ind w:left="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4"/>
        </w:tabs>
        <w:ind w:left="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1"/>
        </w:tabs>
        <w:ind w:left="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"/>
        </w:tabs>
        <w:ind w:left="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8"/>
        </w:tabs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1"/>
        </w:tabs>
        <w:ind w:left="-1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64"/>
        </w:tabs>
        <w:ind w:left="-464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30"/>
    <w:rsid w:val="00051D67"/>
    <w:rsid w:val="0010269A"/>
    <w:rsid w:val="005E0C79"/>
    <w:rsid w:val="00695E30"/>
    <w:rsid w:val="00696513"/>
    <w:rsid w:val="006D412C"/>
    <w:rsid w:val="00760134"/>
    <w:rsid w:val="00A74DD1"/>
    <w:rsid w:val="00BE3DA6"/>
    <w:rsid w:val="00D8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ans Serif" w:eastAsia="Times New Roman" w:hAnsi="MS Sans Serif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2C"/>
    <w:rPr>
      <w:rFonts w:ascii="Times New Roman" w:hAnsi="Times New Roman"/>
      <w:kern w:val="28"/>
      <w:sz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"/>
    <w:basedOn w:val="a"/>
    <w:next w:val="a"/>
    <w:link w:val="10"/>
    <w:uiPriority w:val="9"/>
    <w:qFormat/>
    <w:rsid w:val="006D412C"/>
    <w:pPr>
      <w:keepNext/>
      <w:spacing w:before="240" w:after="60" w:line="360" w:lineRule="auto"/>
      <w:ind w:left="708" w:hanging="708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6D412C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rsid w:val="006D412C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iPriority w:val="9"/>
    <w:qFormat/>
    <w:rsid w:val="006D412C"/>
    <w:pPr>
      <w:keepNext/>
      <w:spacing w:line="360" w:lineRule="auto"/>
      <w:jc w:val="right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6D412C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6D412C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"/>
    <w:qFormat/>
    <w:rsid w:val="006D412C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6D412C"/>
    <w:pPr>
      <w:keepNext/>
      <w:jc w:val="righ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qFormat/>
    <w:rsid w:val="006D412C"/>
    <w:pPr>
      <w:keepNext/>
      <w:jc w:val="right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6D412C"/>
    <w:pPr>
      <w:spacing w:before="120" w:after="120" w:line="276" w:lineRule="auto"/>
      <w:jc w:val="both"/>
    </w:pPr>
    <w:rPr>
      <w:rFonts w:ascii="Times New Roman" w:hAnsi="Times New Roman"/>
      <w:sz w:val="22"/>
      <w:szCs w:val="22"/>
      <w:lang w:eastAsia="ru-RU"/>
    </w:rPr>
  </w:style>
  <w:style w:type="paragraph" w:customStyle="1" w:styleId="heading1normal">
    <w:name w:val="heading 1 normal"/>
    <w:basedOn w:val="a"/>
    <w:next w:val="a"/>
    <w:uiPriority w:val="9"/>
    <w:qFormat/>
    <w:rsid w:val="006D412C"/>
    <w:pPr>
      <w:spacing w:before="120" w:after="120" w:line="276" w:lineRule="auto"/>
      <w:jc w:val="both"/>
      <w:outlineLvl w:val="0"/>
    </w:pPr>
    <w:rPr>
      <w:kern w:val="0"/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6D412C"/>
    <w:pPr>
      <w:spacing w:before="120" w:after="120" w:line="276" w:lineRule="auto"/>
      <w:ind w:firstLine="708"/>
      <w:jc w:val="both"/>
      <w:outlineLvl w:val="0"/>
    </w:pPr>
    <w:rPr>
      <w:kern w:val="0"/>
      <w:sz w:val="22"/>
      <w:szCs w:val="22"/>
    </w:rPr>
  </w:style>
  <w:style w:type="paragraph" w:customStyle="1" w:styleId="Warning">
    <w:name w:val="Warning"/>
    <w:basedOn w:val="a"/>
    <w:next w:val="a"/>
    <w:uiPriority w:val="29"/>
    <w:qFormat/>
    <w:rsid w:val="006D412C"/>
    <w:pPr>
      <w:spacing w:before="120" w:after="120" w:line="276" w:lineRule="auto"/>
      <w:ind w:firstLine="708"/>
      <w:jc w:val="both"/>
    </w:pPr>
    <w:rPr>
      <w:i/>
      <w:iCs/>
      <w:color w:val="E36C0A"/>
      <w:kern w:val="0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,Document Header1 Знак,Заголовок 1 Знак2 Знак Знак"/>
    <w:basedOn w:val="a0"/>
    <w:link w:val="1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412C"/>
    <w:rPr>
      <w:rFonts w:ascii="Arial" w:hAnsi="Arial"/>
      <w:b/>
      <w:i/>
      <w:kern w:val="28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412C"/>
    <w:rPr>
      <w:rFonts w:ascii="Arial" w:hAnsi="Arial"/>
      <w:kern w:val="28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412C"/>
    <w:rPr>
      <w:rFonts w:ascii="Times New Roman" w:hAnsi="Times New Roman"/>
      <w:b/>
      <w:kern w:val="28"/>
      <w:sz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paragraph" w:styleId="a3">
    <w:name w:val="caption"/>
    <w:basedOn w:val="a"/>
    <w:next w:val="a"/>
    <w:qFormat/>
    <w:rsid w:val="006D412C"/>
    <w:pPr>
      <w:jc w:val="right"/>
    </w:pPr>
    <w:rPr>
      <w:b/>
      <w:sz w:val="28"/>
    </w:rPr>
  </w:style>
  <w:style w:type="paragraph" w:styleId="a4">
    <w:name w:val="Title"/>
    <w:basedOn w:val="a"/>
    <w:link w:val="a5"/>
    <w:uiPriority w:val="10"/>
    <w:qFormat/>
    <w:rsid w:val="006D412C"/>
    <w:pPr>
      <w:widowControl w:val="0"/>
      <w:jc w:val="center"/>
    </w:pPr>
    <w:rPr>
      <w:b/>
      <w:kern w:val="0"/>
      <w:sz w:val="28"/>
      <w:lang w:eastAsia="en-US"/>
    </w:rPr>
  </w:style>
  <w:style w:type="character" w:customStyle="1" w:styleId="a5">
    <w:name w:val="Название Знак"/>
    <w:link w:val="a4"/>
    <w:uiPriority w:val="10"/>
    <w:rsid w:val="006D412C"/>
    <w:rPr>
      <w:rFonts w:ascii="Times New Roman" w:hAnsi="Times New Roman"/>
      <w:b/>
      <w:sz w:val="28"/>
    </w:rPr>
  </w:style>
  <w:style w:type="paragraph" w:styleId="a6">
    <w:name w:val="Subtitle"/>
    <w:basedOn w:val="a"/>
    <w:link w:val="a7"/>
    <w:qFormat/>
    <w:rsid w:val="006D412C"/>
    <w:rPr>
      <w:sz w:val="22"/>
    </w:rPr>
  </w:style>
  <w:style w:type="character" w:customStyle="1" w:styleId="a7">
    <w:name w:val="Подзаголовок Знак"/>
    <w:basedOn w:val="a0"/>
    <w:link w:val="a6"/>
    <w:rsid w:val="006D412C"/>
    <w:rPr>
      <w:rFonts w:ascii="Times New Roman" w:hAnsi="Times New Roman"/>
      <w:kern w:val="28"/>
      <w:sz w:val="22"/>
      <w:lang w:eastAsia="ru-RU"/>
    </w:rPr>
  </w:style>
  <w:style w:type="character" w:styleId="a8">
    <w:name w:val="Emphasis"/>
    <w:qFormat/>
    <w:rsid w:val="006D412C"/>
    <w:rPr>
      <w:i/>
      <w:iCs/>
    </w:rPr>
  </w:style>
  <w:style w:type="paragraph" w:styleId="a9">
    <w:name w:val="No Spacing"/>
    <w:uiPriority w:val="99"/>
    <w:qFormat/>
    <w:rsid w:val="006D412C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99"/>
    <w:qFormat/>
    <w:rsid w:val="006D412C"/>
    <w:pPr>
      <w:spacing w:after="200" w:line="276" w:lineRule="auto"/>
      <w:ind w:left="720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601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134"/>
    <w:rPr>
      <w:rFonts w:ascii="Tahoma" w:hAnsi="Tahoma" w:cs="Tahoma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ans Serif" w:eastAsia="Times New Roman" w:hAnsi="MS Sans Serif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2C"/>
    <w:rPr>
      <w:rFonts w:ascii="Times New Roman" w:hAnsi="Times New Roman"/>
      <w:kern w:val="28"/>
      <w:sz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"/>
    <w:basedOn w:val="a"/>
    <w:next w:val="a"/>
    <w:link w:val="10"/>
    <w:uiPriority w:val="9"/>
    <w:qFormat/>
    <w:rsid w:val="006D412C"/>
    <w:pPr>
      <w:keepNext/>
      <w:spacing w:before="240" w:after="60" w:line="360" w:lineRule="auto"/>
      <w:ind w:left="708" w:hanging="708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6D412C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rsid w:val="006D412C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iPriority w:val="9"/>
    <w:qFormat/>
    <w:rsid w:val="006D412C"/>
    <w:pPr>
      <w:keepNext/>
      <w:spacing w:line="360" w:lineRule="auto"/>
      <w:jc w:val="right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6D412C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6D412C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"/>
    <w:qFormat/>
    <w:rsid w:val="006D412C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6D412C"/>
    <w:pPr>
      <w:keepNext/>
      <w:jc w:val="righ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qFormat/>
    <w:rsid w:val="006D412C"/>
    <w:pPr>
      <w:keepNext/>
      <w:jc w:val="right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6D412C"/>
    <w:pPr>
      <w:spacing w:before="120" w:after="120" w:line="276" w:lineRule="auto"/>
      <w:jc w:val="both"/>
    </w:pPr>
    <w:rPr>
      <w:rFonts w:ascii="Times New Roman" w:hAnsi="Times New Roman"/>
      <w:sz w:val="22"/>
      <w:szCs w:val="22"/>
      <w:lang w:eastAsia="ru-RU"/>
    </w:rPr>
  </w:style>
  <w:style w:type="paragraph" w:customStyle="1" w:styleId="heading1normal">
    <w:name w:val="heading 1 normal"/>
    <w:basedOn w:val="a"/>
    <w:next w:val="a"/>
    <w:uiPriority w:val="9"/>
    <w:qFormat/>
    <w:rsid w:val="006D412C"/>
    <w:pPr>
      <w:spacing w:before="120" w:after="120" w:line="276" w:lineRule="auto"/>
      <w:jc w:val="both"/>
      <w:outlineLvl w:val="0"/>
    </w:pPr>
    <w:rPr>
      <w:kern w:val="0"/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6D412C"/>
    <w:pPr>
      <w:spacing w:before="120" w:after="120" w:line="276" w:lineRule="auto"/>
      <w:ind w:firstLine="708"/>
      <w:jc w:val="both"/>
      <w:outlineLvl w:val="0"/>
    </w:pPr>
    <w:rPr>
      <w:kern w:val="0"/>
      <w:sz w:val="22"/>
      <w:szCs w:val="22"/>
    </w:rPr>
  </w:style>
  <w:style w:type="paragraph" w:customStyle="1" w:styleId="Warning">
    <w:name w:val="Warning"/>
    <w:basedOn w:val="a"/>
    <w:next w:val="a"/>
    <w:uiPriority w:val="29"/>
    <w:qFormat/>
    <w:rsid w:val="006D412C"/>
    <w:pPr>
      <w:spacing w:before="120" w:after="120" w:line="276" w:lineRule="auto"/>
      <w:ind w:firstLine="708"/>
      <w:jc w:val="both"/>
    </w:pPr>
    <w:rPr>
      <w:i/>
      <w:iCs/>
      <w:color w:val="E36C0A"/>
      <w:kern w:val="0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,Document Header1 Знак,Заголовок 1 Знак2 Знак Знак"/>
    <w:basedOn w:val="a0"/>
    <w:link w:val="1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412C"/>
    <w:rPr>
      <w:rFonts w:ascii="Arial" w:hAnsi="Arial"/>
      <w:b/>
      <w:i/>
      <w:kern w:val="28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412C"/>
    <w:rPr>
      <w:rFonts w:ascii="Arial" w:hAnsi="Arial"/>
      <w:kern w:val="28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412C"/>
    <w:rPr>
      <w:rFonts w:ascii="Times New Roman" w:hAnsi="Times New Roman"/>
      <w:b/>
      <w:kern w:val="28"/>
      <w:sz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paragraph" w:styleId="a3">
    <w:name w:val="caption"/>
    <w:basedOn w:val="a"/>
    <w:next w:val="a"/>
    <w:qFormat/>
    <w:rsid w:val="006D412C"/>
    <w:pPr>
      <w:jc w:val="right"/>
    </w:pPr>
    <w:rPr>
      <w:b/>
      <w:sz w:val="28"/>
    </w:rPr>
  </w:style>
  <w:style w:type="paragraph" w:styleId="a4">
    <w:name w:val="Title"/>
    <w:basedOn w:val="a"/>
    <w:link w:val="a5"/>
    <w:uiPriority w:val="10"/>
    <w:qFormat/>
    <w:rsid w:val="006D412C"/>
    <w:pPr>
      <w:widowControl w:val="0"/>
      <w:jc w:val="center"/>
    </w:pPr>
    <w:rPr>
      <w:b/>
      <w:kern w:val="0"/>
      <w:sz w:val="28"/>
      <w:lang w:eastAsia="en-US"/>
    </w:rPr>
  </w:style>
  <w:style w:type="character" w:customStyle="1" w:styleId="a5">
    <w:name w:val="Название Знак"/>
    <w:link w:val="a4"/>
    <w:uiPriority w:val="10"/>
    <w:rsid w:val="006D412C"/>
    <w:rPr>
      <w:rFonts w:ascii="Times New Roman" w:hAnsi="Times New Roman"/>
      <w:b/>
      <w:sz w:val="28"/>
    </w:rPr>
  </w:style>
  <w:style w:type="paragraph" w:styleId="a6">
    <w:name w:val="Subtitle"/>
    <w:basedOn w:val="a"/>
    <w:link w:val="a7"/>
    <w:qFormat/>
    <w:rsid w:val="006D412C"/>
    <w:rPr>
      <w:sz w:val="22"/>
    </w:rPr>
  </w:style>
  <w:style w:type="character" w:customStyle="1" w:styleId="a7">
    <w:name w:val="Подзаголовок Знак"/>
    <w:basedOn w:val="a0"/>
    <w:link w:val="a6"/>
    <w:rsid w:val="006D412C"/>
    <w:rPr>
      <w:rFonts w:ascii="Times New Roman" w:hAnsi="Times New Roman"/>
      <w:kern w:val="28"/>
      <w:sz w:val="22"/>
      <w:lang w:eastAsia="ru-RU"/>
    </w:rPr>
  </w:style>
  <w:style w:type="character" w:styleId="a8">
    <w:name w:val="Emphasis"/>
    <w:qFormat/>
    <w:rsid w:val="006D412C"/>
    <w:rPr>
      <w:i/>
      <w:iCs/>
    </w:rPr>
  </w:style>
  <w:style w:type="paragraph" w:styleId="a9">
    <w:name w:val="No Spacing"/>
    <w:uiPriority w:val="99"/>
    <w:qFormat/>
    <w:rsid w:val="006D412C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99"/>
    <w:qFormat/>
    <w:rsid w:val="006D412C"/>
    <w:pPr>
      <w:spacing w:after="200" w:line="276" w:lineRule="auto"/>
      <w:ind w:left="720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601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134"/>
    <w:rPr>
      <w:rFonts w:ascii="Tahoma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юзер17</dc:creator>
  <cp:keywords/>
  <dc:description/>
  <cp:lastModifiedBy>юзер17</cp:lastModifiedBy>
  <cp:revision>7</cp:revision>
  <cp:lastPrinted>2017-04-10T04:50:00Z</cp:lastPrinted>
  <dcterms:created xsi:type="dcterms:W3CDTF">2017-03-29T07:20:00Z</dcterms:created>
  <dcterms:modified xsi:type="dcterms:W3CDTF">2017-04-10T04:52:00Z</dcterms:modified>
</cp:coreProperties>
</file>